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4CE" w:rsidRDefault="001D7531" w14:paraId="26488FD7" w14:textId="77777777">
      <w:pPr>
        <w:spacing w:after="0" w:line="240" w:lineRule="auto"/>
        <w:jc w:val="center"/>
        <w:rPr>
          <w:rFonts w:ascii="Gadugi" w:hAnsi="Gadugi" w:eastAsia="Gadugi" w:cs="Gadugi"/>
          <w:b/>
          <w:color w:val="003366"/>
          <w:sz w:val="20"/>
          <w:szCs w:val="20"/>
        </w:rPr>
      </w:pPr>
      <w:r>
        <w:rPr>
          <w:rFonts w:ascii="Gadugi" w:hAnsi="Gadugi" w:eastAsia="Gadugi" w:cs="Gadugi"/>
          <w:b/>
          <w:color w:val="003366"/>
          <w:sz w:val="20"/>
          <w:szCs w:val="20"/>
        </w:rPr>
        <w:t>Notice and Agenda</w:t>
      </w:r>
    </w:p>
    <w:p w:rsidR="00A704CE" w:rsidRDefault="001D7531" w14:paraId="48C2ED7E" w14:textId="77777777">
      <w:pPr>
        <w:spacing w:after="0" w:line="240" w:lineRule="auto"/>
        <w:jc w:val="center"/>
        <w:rPr>
          <w:rFonts w:ascii="Gadugi" w:hAnsi="Gadugi" w:eastAsia="Gadugi" w:cs="Gadugi"/>
          <w:b/>
          <w:color w:val="003366"/>
          <w:sz w:val="20"/>
          <w:szCs w:val="20"/>
        </w:rPr>
      </w:pPr>
      <w:r>
        <w:rPr>
          <w:rFonts w:ascii="Gadugi" w:hAnsi="Gadugi" w:eastAsia="Gadugi" w:cs="Gadugi"/>
          <w:b/>
          <w:color w:val="003366"/>
          <w:sz w:val="20"/>
          <w:szCs w:val="20"/>
        </w:rPr>
        <w:t>Regular Governing Council Meeting</w:t>
      </w:r>
    </w:p>
    <w:p w:rsidR="00A704CE" w:rsidRDefault="001D7531" w14:paraId="791DD210" w14:textId="188E0920">
      <w:pPr>
        <w:spacing w:after="0" w:line="240" w:lineRule="auto"/>
        <w:jc w:val="center"/>
        <w:rPr>
          <w:rFonts w:ascii="Gadugi" w:hAnsi="Gadugi" w:eastAsia="Gadugi" w:cs="Gadugi"/>
          <w:b/>
          <w:color w:val="FF5757"/>
          <w:sz w:val="20"/>
          <w:szCs w:val="20"/>
        </w:rPr>
      </w:pPr>
      <w:proofErr w:type="spellStart"/>
      <w:r>
        <w:rPr>
          <w:rFonts w:ascii="Gadugi" w:hAnsi="Gadugi" w:eastAsia="Gadugi" w:cs="Gadugi"/>
          <w:b/>
          <w:color w:val="FF5757"/>
          <w:sz w:val="20"/>
          <w:szCs w:val="20"/>
        </w:rPr>
        <w:t>Voz</w:t>
      </w:r>
      <w:proofErr w:type="spellEnd"/>
      <w:r>
        <w:rPr>
          <w:rFonts w:ascii="Gadugi" w:hAnsi="Gadugi" w:eastAsia="Gadugi" w:cs="Gadugi"/>
          <w:b/>
          <w:color w:val="FF5757"/>
          <w:sz w:val="20"/>
          <w:szCs w:val="20"/>
        </w:rPr>
        <w:t xml:space="preserve"> Collegiate Preparatory Charter School</w:t>
      </w:r>
    </w:p>
    <w:p w:rsidR="00EA6537" w:rsidRDefault="00EA6537" w14:paraId="1C00D8EF" w14:textId="3CACF52D">
      <w:pPr>
        <w:spacing w:after="0" w:line="240" w:lineRule="auto"/>
        <w:jc w:val="center"/>
        <w:rPr>
          <w:rFonts w:ascii="Gadugi" w:hAnsi="Gadugi" w:eastAsia="Gadugi" w:cs="Gadugi"/>
          <w:b/>
          <w:color w:val="FF5757"/>
          <w:sz w:val="20"/>
          <w:szCs w:val="20"/>
        </w:rPr>
      </w:pPr>
      <w:r>
        <w:rPr>
          <w:rFonts w:ascii="Gadugi" w:hAnsi="Gadugi" w:eastAsia="Gadugi" w:cs="Gadugi"/>
          <w:b/>
          <w:color w:val="FF5757"/>
          <w:sz w:val="20"/>
          <w:szCs w:val="20"/>
        </w:rPr>
        <w:t>955 San Pedro SE</w:t>
      </w:r>
      <w:r>
        <w:rPr>
          <w:rFonts w:ascii="Gadugi" w:hAnsi="Gadugi" w:eastAsia="Gadugi" w:cs="Gadugi"/>
          <w:b/>
          <w:color w:val="FF5757"/>
          <w:sz w:val="20"/>
          <w:szCs w:val="20"/>
        </w:rPr>
        <w:br/>
      </w:r>
      <w:r>
        <w:rPr>
          <w:rFonts w:ascii="Gadugi" w:hAnsi="Gadugi" w:eastAsia="Gadugi" w:cs="Gadugi"/>
          <w:b/>
          <w:color w:val="FF5757"/>
          <w:sz w:val="20"/>
          <w:szCs w:val="20"/>
        </w:rPr>
        <w:t>Albuquerque NM  87108</w:t>
      </w:r>
    </w:p>
    <w:p w:rsidR="00EA6537" w:rsidRDefault="00EA6537" w14:paraId="52469657" w14:textId="77777777">
      <w:pPr>
        <w:spacing w:after="0" w:line="240" w:lineRule="auto"/>
        <w:jc w:val="center"/>
        <w:rPr>
          <w:rFonts w:ascii="Gadugi" w:hAnsi="Gadugi" w:eastAsia="Gadugi" w:cs="Gadugi"/>
          <w:b/>
          <w:color w:val="FF5757"/>
          <w:sz w:val="20"/>
          <w:szCs w:val="20"/>
        </w:rPr>
      </w:pPr>
    </w:p>
    <w:p w:rsidR="00A704CE" w:rsidP="003627CD" w:rsidRDefault="001D7531" w14:paraId="0810A11C" w14:textId="7C0C52A6">
      <w:pPr>
        <w:spacing w:after="0" w:line="240" w:lineRule="auto"/>
        <w:jc w:val="center"/>
        <w:rPr>
          <w:rFonts w:ascii="Gadugi" w:hAnsi="Gadugi" w:eastAsia="Gadugi" w:cs="Gadugi"/>
          <w:b/>
          <w:color w:val="FF5757"/>
          <w:sz w:val="20"/>
          <w:szCs w:val="20"/>
        </w:rPr>
      </w:pPr>
      <w:r w:rsidRPr="41E3E34D" w:rsidR="41E3E34D">
        <w:rPr>
          <w:rFonts w:ascii="Gadugi" w:hAnsi="Gadugi" w:eastAsia="Gadugi" w:cs="Gadugi"/>
          <w:b w:val="1"/>
          <w:bCs w:val="1"/>
          <w:color w:val="FF5757"/>
          <w:sz w:val="20"/>
          <w:szCs w:val="20"/>
        </w:rPr>
        <w:t xml:space="preserve">Thursday, </w:t>
      </w:r>
      <w:r w:rsidRPr="41E3E34D" w:rsidR="41E3E34D">
        <w:rPr>
          <w:rFonts w:ascii="Gadugi" w:hAnsi="Gadugi" w:eastAsia="Gadugi" w:cs="Gadugi"/>
          <w:b w:val="1"/>
          <w:bCs w:val="1"/>
          <w:color w:val="FF5757"/>
          <w:sz w:val="20"/>
          <w:szCs w:val="20"/>
        </w:rPr>
        <w:t>October 21</w:t>
      </w:r>
      <w:r w:rsidRPr="41E3E34D" w:rsidR="41E3E34D">
        <w:rPr>
          <w:rFonts w:ascii="Gadugi" w:hAnsi="Gadugi" w:eastAsia="Gadugi" w:cs="Gadugi"/>
          <w:b w:val="1"/>
          <w:bCs w:val="1"/>
          <w:color w:val="FF5757"/>
          <w:sz w:val="20"/>
          <w:szCs w:val="20"/>
        </w:rPr>
        <w:t xml:space="preserve"> 6:00</w:t>
      </w:r>
      <w:r w:rsidRPr="41E3E34D" w:rsidR="41E3E34D">
        <w:rPr>
          <w:rFonts w:ascii="Gadugi" w:hAnsi="Gadugi" w:eastAsia="Gadugi" w:cs="Gadugi"/>
          <w:b w:val="1"/>
          <w:bCs w:val="1"/>
          <w:color w:val="FF5757"/>
          <w:sz w:val="20"/>
          <w:szCs w:val="20"/>
        </w:rPr>
        <w:t>pm</w:t>
      </w:r>
    </w:p>
    <w:p w:rsidR="003627CD" w:rsidP="41E3E34D" w:rsidRDefault="003627CD" w14:paraId="39FD7022" w14:textId="0923B5AC">
      <w:pPr>
        <w:pStyle w:val="Normal"/>
        <w:spacing w:after="0" w:line="240" w:lineRule="auto"/>
        <w:jc w:val="center"/>
        <w:rPr>
          <w:rFonts w:ascii="Gadugi" w:hAnsi="Gadugi" w:eastAsia="Gadugi" w:cs="Gadugi"/>
          <w:b w:val="1"/>
          <w:bCs w:val="1"/>
          <w:color w:val="FF5757"/>
          <w:sz w:val="20"/>
          <w:szCs w:val="20"/>
        </w:rPr>
      </w:pPr>
    </w:p>
    <w:p w:rsidR="003627CD" w:rsidP="41E3E34D" w:rsidRDefault="003627CD" w14:paraId="4B0B4123" w14:textId="33B282DB">
      <w:pPr>
        <w:pStyle w:val="Normal"/>
        <w:spacing w:after="0" w:line="240" w:lineRule="auto"/>
        <w:jc w:val="center"/>
        <w:rPr>
          <w:rFonts w:ascii="Gadugi" w:hAnsi="Gadugi" w:eastAsia="Gadugi" w:cs="Gadugi"/>
          <w:b w:val="1"/>
          <w:bCs w:val="1"/>
          <w:color w:val="FF5757"/>
          <w:sz w:val="20"/>
          <w:szCs w:val="20"/>
        </w:rPr>
      </w:pPr>
      <w:r w:rsidRPr="41E3E34D" w:rsidR="41E3E34D">
        <w:rPr>
          <w:rFonts w:ascii="Gadugi" w:hAnsi="Gadugi" w:eastAsia="Gadugi" w:cs="Gadugi"/>
          <w:b w:val="1"/>
          <w:bCs w:val="1"/>
          <w:color w:val="FF5757"/>
          <w:sz w:val="20"/>
          <w:szCs w:val="20"/>
        </w:rPr>
        <w:t xml:space="preserve">The Meeting will be held virtually: </w:t>
      </w:r>
      <w:hyperlink r:id="R2c8e15cf33aa472d">
        <w:r w:rsidRPr="41E3E34D" w:rsidR="41E3E34D">
          <w:rPr>
            <w:rStyle w:val="Hyperlink"/>
            <w:rFonts w:ascii="Gadugi" w:hAnsi="Gadugi" w:eastAsia="Gadugi" w:cs="Gadugi"/>
            <w:b w:val="1"/>
            <w:bCs w:val="1"/>
            <w:sz w:val="20"/>
            <w:szCs w:val="20"/>
          </w:rPr>
          <w:t>https://us02web.zoom.us/j/7596191312</w:t>
        </w:r>
      </w:hyperlink>
    </w:p>
    <w:p w:rsidR="003627CD" w:rsidP="41E3E34D" w:rsidRDefault="003627CD" w14:paraId="0D7A8459" w14:textId="444E9A4D">
      <w:pPr>
        <w:pStyle w:val="Normal"/>
        <w:spacing w:after="0" w:line="240" w:lineRule="auto"/>
        <w:jc w:val="center"/>
        <w:rPr>
          <w:rFonts w:ascii="Gadugi" w:hAnsi="Gadugi" w:eastAsia="Gadugi" w:cs="Gadugi"/>
          <w:b w:val="1"/>
          <w:bCs w:val="1"/>
          <w:color w:val="FF5757"/>
          <w:sz w:val="20"/>
          <w:szCs w:val="20"/>
        </w:rPr>
      </w:pPr>
    </w:p>
    <w:p w:rsidRPr="00C522D6" w:rsidR="003627CD" w:rsidP="003627CD" w:rsidRDefault="003627CD" w14:paraId="57B087F2" w14:textId="77777777">
      <w:pPr>
        <w:spacing w:after="0" w:line="240" w:lineRule="auto"/>
        <w:jc w:val="center"/>
        <w:rPr>
          <w:rFonts w:ascii="Gadugi" w:hAnsi="Gadugi" w:eastAsia="Gadugi" w:cs="Gadugi"/>
          <w:b/>
          <w:color w:val="003366"/>
          <w:sz w:val="16"/>
          <w:szCs w:val="16"/>
        </w:rPr>
      </w:pPr>
    </w:p>
    <w:p w:rsidRPr="00C522D6" w:rsidR="00A704CE" w:rsidRDefault="001D7531" w14:paraId="283E3F09" w14:textId="3AE9FFE5">
      <w:pPr>
        <w:spacing w:after="0" w:line="240" w:lineRule="auto"/>
        <w:jc w:val="both"/>
        <w:rPr>
          <w:rFonts w:ascii="Gadugi" w:hAnsi="Gadugi" w:eastAsia="Gadugi" w:cs="Gadugi"/>
          <w:b/>
          <w:color w:val="003366"/>
          <w:sz w:val="16"/>
          <w:szCs w:val="16"/>
        </w:rPr>
      </w:pPr>
      <w:r w:rsidRPr="00C522D6">
        <w:rPr>
          <w:rFonts w:ascii="Gadugi" w:hAnsi="Gadugi" w:eastAsia="Gadugi" w:cs="Gadugi"/>
          <w:b/>
          <w:color w:val="003366"/>
          <w:sz w:val="16"/>
          <w:szCs w:val="16"/>
        </w:rPr>
        <w:t xml:space="preserve">Please contact Isaac Rivas-Savell at irivassavell@vozcollegiateprep.org or 575.605.3527 at least 48 hours prior to the meeting or as soon as possible if you are an individual with a disability who </w:t>
      </w:r>
      <w:proofErr w:type="gramStart"/>
      <w:r w:rsidRPr="00C522D6">
        <w:rPr>
          <w:rFonts w:ascii="Gadugi" w:hAnsi="Gadugi" w:eastAsia="Gadugi" w:cs="Gadugi"/>
          <w:b/>
          <w:color w:val="003366"/>
          <w:sz w:val="16"/>
          <w:szCs w:val="16"/>
        </w:rPr>
        <w:t>is in need of</w:t>
      </w:r>
      <w:proofErr w:type="gramEnd"/>
      <w:r w:rsidRPr="00C522D6">
        <w:rPr>
          <w:rFonts w:ascii="Gadugi" w:hAnsi="Gadugi" w:eastAsia="Gadugi" w:cs="Gadugi"/>
          <w:b/>
          <w:color w:val="003366"/>
          <w:sz w:val="16"/>
          <w:szCs w:val="16"/>
        </w:rPr>
        <w:t xml:space="preserve"> a reader, amplifier, qualified sign language interpreter, or any other form of auxiliary aid or service to attend or listen to (or in this case, view)</w:t>
      </w:r>
      <w:r w:rsidRPr="00C522D6" w:rsidR="009A109F">
        <w:rPr>
          <w:rFonts w:ascii="Gadugi" w:hAnsi="Gadugi" w:eastAsia="Gadugi" w:cs="Gadugi"/>
          <w:b/>
          <w:color w:val="003366"/>
          <w:sz w:val="16"/>
          <w:szCs w:val="16"/>
        </w:rPr>
        <w:t xml:space="preserve"> </w:t>
      </w:r>
      <w:r w:rsidRPr="00C522D6">
        <w:rPr>
          <w:rFonts w:ascii="Gadugi" w:hAnsi="Gadugi" w:eastAsia="Gadugi" w:cs="Gadugi"/>
          <w:b/>
          <w:color w:val="003366"/>
          <w:sz w:val="16"/>
          <w:szCs w:val="16"/>
        </w:rPr>
        <w:t>the meeting. Information to participate in the meeting is included below:</w:t>
      </w:r>
    </w:p>
    <w:p w:rsidR="00A704CE" w:rsidRDefault="00A704CE" w14:paraId="7705126F" w14:textId="77777777">
      <w:pPr>
        <w:spacing w:after="0" w:line="240" w:lineRule="auto"/>
        <w:jc w:val="center"/>
        <w:rPr>
          <w:rFonts w:ascii="Gadugi" w:hAnsi="Gadugi" w:eastAsia="Gadugi" w:cs="Gadugi"/>
          <w:sz w:val="20"/>
          <w:szCs w:val="20"/>
        </w:rPr>
      </w:pPr>
    </w:p>
    <w:p w:rsidR="00A704CE" w:rsidRDefault="001D7531" w14:paraId="18A1282F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>Opening Business</w:t>
      </w:r>
    </w:p>
    <w:p w:rsidR="00A704CE" w:rsidRDefault="001D7531" w14:paraId="798F504A" w14:textId="4A9792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>Call to Order</w:t>
      </w:r>
    </w:p>
    <w:p w:rsidR="00A704CE" w:rsidRDefault="001D7531" w14:paraId="0A081016" w14:textId="02D0B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 xml:space="preserve">Roll Call </w:t>
      </w:r>
    </w:p>
    <w:p w:rsidR="00A704CE" w:rsidRDefault="00AB4FF3" w14:paraId="725DD05D" w14:textId="4BE0A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bCs/>
          <w:color w:val="000000"/>
          <w:sz w:val="19"/>
          <w:szCs w:val="19"/>
        </w:rPr>
        <w:t>Discussion and c</w:t>
      </w:r>
      <w:r w:rsidRPr="00AB4FF3" w:rsidR="0016074A">
        <w:rPr>
          <w:rFonts w:ascii="Gadugi" w:hAnsi="Gadugi" w:eastAsia="Gadugi" w:cs="Gadugi"/>
          <w:bCs/>
          <w:color w:val="000000"/>
          <w:sz w:val="19"/>
          <w:szCs w:val="19"/>
        </w:rPr>
        <w:t>onsideration</w:t>
      </w:r>
      <w:r w:rsidR="0016074A">
        <w:rPr>
          <w:rFonts w:ascii="Gadugi" w:hAnsi="Gadugi" w:eastAsia="Gadugi" w:cs="Gadugi"/>
          <w:b/>
          <w:color w:val="000000"/>
          <w:sz w:val="19"/>
          <w:szCs w:val="19"/>
        </w:rPr>
        <w:t xml:space="preserve"> </w:t>
      </w:r>
      <w:r>
        <w:rPr>
          <w:rFonts w:ascii="Gadugi" w:hAnsi="Gadugi" w:eastAsia="Gadugi" w:cs="Gadugi"/>
          <w:bCs/>
          <w:color w:val="000000"/>
          <w:sz w:val="19"/>
          <w:szCs w:val="19"/>
        </w:rPr>
        <w:t>of</w:t>
      </w:r>
      <w:r w:rsidR="0016074A">
        <w:rPr>
          <w:rFonts w:ascii="Gadugi" w:hAnsi="Gadugi" w:eastAsia="Gadugi" w:cs="Gadugi"/>
          <w:b/>
          <w:color w:val="000000"/>
          <w:sz w:val="19"/>
          <w:szCs w:val="19"/>
        </w:rPr>
        <w:t xml:space="preserve"> </w:t>
      </w:r>
      <w:r>
        <w:rPr>
          <w:rFonts w:ascii="Gadugi" w:hAnsi="Gadugi" w:eastAsia="Gadugi" w:cs="Gadugi"/>
          <w:b/>
          <w:color w:val="000000"/>
          <w:sz w:val="19"/>
          <w:szCs w:val="19"/>
        </w:rPr>
        <w:t>a</w:t>
      </w:r>
      <w:r w:rsidR="001D7531">
        <w:rPr>
          <w:rFonts w:ascii="Gadugi" w:hAnsi="Gadugi" w:eastAsia="Gadugi" w:cs="Gadugi"/>
          <w:b/>
          <w:color w:val="000000"/>
          <w:sz w:val="19"/>
          <w:szCs w:val="19"/>
        </w:rPr>
        <w:t>pproval</w:t>
      </w:r>
      <w:r w:rsidR="001D7531">
        <w:rPr>
          <w:rFonts w:ascii="Gadugi" w:hAnsi="Gadugi" w:eastAsia="Gadugi" w:cs="Gadugi"/>
          <w:color w:val="000000"/>
          <w:sz w:val="19"/>
          <w:szCs w:val="19"/>
        </w:rPr>
        <w:t xml:space="preserve"> of </w:t>
      </w:r>
      <w:r w:rsidR="00EA6537">
        <w:rPr>
          <w:rFonts w:ascii="Gadugi" w:hAnsi="Gadugi" w:eastAsia="Gadugi" w:cs="Gadugi"/>
          <w:color w:val="000000"/>
          <w:sz w:val="19"/>
          <w:szCs w:val="19"/>
        </w:rPr>
        <w:t>September 16</w:t>
      </w:r>
      <w:r w:rsidRPr="00AB4FF3">
        <w:rPr>
          <w:rFonts w:ascii="Gadugi" w:hAnsi="Gadugi" w:eastAsia="Gadugi" w:cs="Gadugi"/>
          <w:color w:val="000000"/>
          <w:sz w:val="19"/>
          <w:szCs w:val="19"/>
          <w:vertAlign w:val="superscript"/>
        </w:rPr>
        <w:t>th</w:t>
      </w:r>
      <w:r w:rsidR="001D7531">
        <w:rPr>
          <w:rFonts w:ascii="Gadugi" w:hAnsi="Gadugi" w:eastAsia="Gadugi" w:cs="Gadugi"/>
          <w:color w:val="000000"/>
          <w:sz w:val="19"/>
          <w:szCs w:val="19"/>
        </w:rPr>
        <w:t xml:space="preserve"> Meeting Minutes</w:t>
      </w:r>
    </w:p>
    <w:p w:rsidR="00A704CE" w:rsidRDefault="00A704CE" w14:paraId="140F7E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Gadugi" w:hAnsi="Gadugi" w:eastAsia="Gadugi" w:cs="Gadugi"/>
          <w:color w:val="000000"/>
          <w:sz w:val="19"/>
          <w:szCs w:val="19"/>
        </w:rPr>
      </w:pPr>
    </w:p>
    <w:p w:rsidR="00A704CE" w:rsidRDefault="001D7531" w14:paraId="317D00EE" w14:textId="40F8E9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 xml:space="preserve">Public Input (10-minute time limit, speakers limited to 3 minutes each) </w:t>
      </w:r>
    </w:p>
    <w:p w:rsidR="00A704CE" w:rsidRDefault="00A704CE" w14:paraId="23998B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adugi" w:hAnsi="Gadugi" w:eastAsia="Gadugi" w:cs="Gadugi"/>
          <w:color w:val="000000"/>
          <w:sz w:val="19"/>
          <w:szCs w:val="19"/>
        </w:rPr>
      </w:pPr>
    </w:p>
    <w:p w:rsidR="00A704CE" w:rsidRDefault="001D7531" w14:paraId="547AE3E0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>Legal Counsel Report</w:t>
      </w:r>
    </w:p>
    <w:p w:rsidR="00A704CE" w:rsidRDefault="00A704CE" w14:paraId="4553C4C7" w14:textId="77777777">
      <w:pPr>
        <w:spacing w:after="0" w:line="240" w:lineRule="auto"/>
        <w:jc w:val="both"/>
        <w:rPr>
          <w:rFonts w:ascii="Gadugi" w:hAnsi="Gadugi" w:eastAsia="Gadugi" w:cs="Gadugi"/>
          <w:sz w:val="19"/>
          <w:szCs w:val="19"/>
        </w:rPr>
      </w:pPr>
    </w:p>
    <w:p w:rsidRPr="00AB4FF3" w:rsidR="00AB4FF3" w:rsidP="00AB4FF3" w:rsidRDefault="001D7531" w14:paraId="00205E3D" w14:textId="57C7A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>Finance Committee Report</w:t>
      </w:r>
      <w:r>
        <w:rPr>
          <w:rFonts w:ascii="Gadugi" w:hAnsi="Gadugi" w:eastAsia="Gadugi" w:cs="Gadugi"/>
          <w:sz w:val="19"/>
          <w:szCs w:val="19"/>
        </w:rPr>
        <w:t xml:space="preserve"> </w:t>
      </w:r>
    </w:p>
    <w:p w:rsidR="006A60D6" w:rsidP="00AB4FF3" w:rsidRDefault="006A60D6" w14:paraId="1DDB6231" w14:textId="47C97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>EdTec Financial Presentation</w:t>
      </w:r>
    </w:p>
    <w:p w:rsidR="00AB4FF3" w:rsidP="00AB4FF3" w:rsidRDefault="00AB4FF3" w14:paraId="79AAFD6F" w14:textId="4885F4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 w:rsidRPr="551052BD" w:rsidR="551052B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Discussion and consideration of </w:t>
      </w:r>
      <w:r w:rsidRPr="551052BD" w:rsidR="551052BD">
        <w:rPr>
          <w:rFonts w:ascii="Gadugi" w:hAnsi="Gadugi" w:eastAsia="Gadugi" w:cs="Gadugi"/>
          <w:b w:val="1"/>
          <w:bCs w:val="1"/>
          <w:color w:val="000000" w:themeColor="text1" w:themeTint="FF" w:themeShade="FF"/>
          <w:sz w:val="19"/>
          <w:szCs w:val="19"/>
        </w:rPr>
        <w:t>approval</w:t>
      </w:r>
      <w:r w:rsidRPr="551052BD" w:rsidR="551052B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 of </w:t>
      </w:r>
      <w:r w:rsidRPr="551052BD" w:rsidR="551052B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>BAR</w:t>
      </w:r>
      <w:r w:rsidRPr="551052BD" w:rsidR="551052B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 001</w:t>
      </w:r>
      <w:r w:rsidRPr="551052BD" w:rsidR="551052B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>-709-2122-0005-IB</w:t>
      </w:r>
    </w:p>
    <w:p w:rsidR="551052BD" w:rsidP="551052BD" w:rsidRDefault="551052BD" w14:paraId="0951DA7F" w14:textId="24A28487">
      <w:pPr>
        <w:pStyle w:val="Normal"/>
        <w:numPr>
          <w:ilvl w:val="1"/>
          <w:numId w:val="1"/>
        </w:numPr>
        <w:spacing w:after="0" w:line="240" w:lineRule="auto"/>
        <w:jc w:val="both"/>
        <w:rPr>
          <w:color w:val="000000" w:themeColor="text1" w:themeTint="FF" w:themeShade="FF"/>
          <w:sz w:val="19"/>
          <w:szCs w:val="19"/>
        </w:rPr>
      </w:pPr>
      <w:r w:rsidRPr="551052BD" w:rsidR="551052B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Discussion and consideration of </w:t>
      </w:r>
      <w:r w:rsidRPr="551052BD" w:rsidR="551052BD">
        <w:rPr>
          <w:rFonts w:ascii="Gadugi" w:hAnsi="Gadugi" w:eastAsia="Gadugi" w:cs="Gadugi"/>
          <w:b w:val="1"/>
          <w:bCs w:val="1"/>
          <w:color w:val="000000" w:themeColor="text1" w:themeTint="FF" w:themeShade="FF"/>
          <w:sz w:val="19"/>
          <w:szCs w:val="19"/>
        </w:rPr>
        <w:t>approval</w:t>
      </w:r>
      <w:r w:rsidRPr="551052BD" w:rsidR="551052B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 of BAR 001-709-2122-0006-IB</w:t>
      </w:r>
    </w:p>
    <w:p w:rsidR="551052BD" w:rsidP="551052BD" w:rsidRDefault="551052BD" w14:paraId="6BCD1964" w14:textId="56601031">
      <w:pPr>
        <w:pStyle w:val="Normal"/>
        <w:numPr>
          <w:ilvl w:val="1"/>
          <w:numId w:val="1"/>
        </w:numPr>
        <w:spacing w:after="0" w:line="240" w:lineRule="auto"/>
        <w:jc w:val="both"/>
        <w:rPr>
          <w:color w:val="000000" w:themeColor="text1" w:themeTint="FF" w:themeShade="FF"/>
          <w:sz w:val="19"/>
          <w:szCs w:val="19"/>
        </w:rPr>
      </w:pPr>
      <w:r w:rsidRPr="551052BD" w:rsidR="551052B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Discussion and consideration of </w:t>
      </w:r>
      <w:r w:rsidRPr="551052BD" w:rsidR="551052BD">
        <w:rPr>
          <w:rFonts w:ascii="Gadugi" w:hAnsi="Gadugi" w:eastAsia="Gadugi" w:cs="Gadugi"/>
          <w:b w:val="1"/>
          <w:bCs w:val="1"/>
          <w:color w:val="000000" w:themeColor="text1" w:themeTint="FF" w:themeShade="FF"/>
          <w:sz w:val="19"/>
          <w:szCs w:val="19"/>
        </w:rPr>
        <w:t>approval</w:t>
      </w:r>
      <w:r w:rsidRPr="551052BD" w:rsidR="551052B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 of Additional BARS</w:t>
      </w:r>
    </w:p>
    <w:p w:rsidR="00A704CE" w:rsidP="006A60D6" w:rsidRDefault="0068342C" w14:paraId="39632E11" w14:textId="7807F4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 w:rsidRPr="41E3E34D" w:rsidR="41E3E34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Discussion and consideration of </w:t>
      </w:r>
      <w:r w:rsidRPr="41E3E34D" w:rsidR="41E3E34D">
        <w:rPr>
          <w:rFonts w:ascii="Gadugi" w:hAnsi="Gadugi" w:eastAsia="Gadugi" w:cs="Gadugi"/>
          <w:b w:val="1"/>
          <w:bCs w:val="1"/>
          <w:color w:val="000000" w:themeColor="text1" w:themeTint="FF" w:themeShade="FF"/>
          <w:sz w:val="19"/>
          <w:szCs w:val="19"/>
        </w:rPr>
        <w:t>approval</w:t>
      </w:r>
      <w:r w:rsidRPr="41E3E34D" w:rsidR="41E3E34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 of </w:t>
      </w:r>
      <w:r w:rsidRPr="41E3E34D" w:rsidR="41E3E34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>September</w:t>
      </w:r>
      <w:r w:rsidRPr="41E3E34D" w:rsidR="41E3E34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 </w:t>
      </w:r>
      <w:r w:rsidRPr="41E3E34D" w:rsidR="41E3E34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>Check &amp; CC Register</w:t>
      </w:r>
      <w:r w:rsidRPr="41E3E34D" w:rsidR="41E3E34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 and Bank Rec</w:t>
      </w:r>
    </w:p>
    <w:p w:rsidR="41E3E34D" w:rsidP="41E3E34D" w:rsidRDefault="41E3E34D" w14:paraId="5442BDED" w14:textId="7DC9CC32">
      <w:pPr>
        <w:pStyle w:val="Normal"/>
        <w:numPr>
          <w:ilvl w:val="1"/>
          <w:numId w:val="1"/>
        </w:numPr>
        <w:spacing w:after="0" w:line="240" w:lineRule="auto"/>
        <w:jc w:val="both"/>
        <w:rPr>
          <w:color w:val="000000" w:themeColor="text1" w:themeTint="FF" w:themeShade="FF"/>
          <w:sz w:val="19"/>
          <w:szCs w:val="19"/>
        </w:rPr>
      </w:pPr>
      <w:r w:rsidRPr="41E3E34D" w:rsidR="41E3E34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Discussion and consideration of </w:t>
      </w:r>
      <w:r w:rsidRPr="41E3E34D" w:rsidR="41E3E34D">
        <w:rPr>
          <w:rFonts w:ascii="Gadugi" w:hAnsi="Gadugi" w:eastAsia="Gadugi" w:cs="Gadugi"/>
          <w:b w:val="1"/>
          <w:bCs w:val="1"/>
          <w:color w:val="000000" w:themeColor="text1" w:themeTint="FF" w:themeShade="FF"/>
          <w:sz w:val="19"/>
          <w:szCs w:val="19"/>
        </w:rPr>
        <w:t>approval</w:t>
      </w:r>
      <w:r w:rsidRPr="41E3E34D" w:rsidR="41E3E34D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 of Face Mask policy for ESSER III funding</w:t>
      </w:r>
    </w:p>
    <w:p w:rsidR="004D6ABE" w:rsidP="006A60D6" w:rsidRDefault="00CB7961" w14:paraId="3D107DAC" w14:textId="299E2D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 w:rsidRPr="50482556" w:rsidR="50482556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Discussion and consideration of </w:t>
      </w:r>
      <w:r w:rsidRPr="50482556" w:rsidR="50482556">
        <w:rPr>
          <w:rFonts w:ascii="Gadugi" w:hAnsi="Gadugi" w:eastAsia="Gadugi" w:cs="Gadugi"/>
          <w:b w:val="1"/>
          <w:bCs w:val="1"/>
          <w:color w:val="000000" w:themeColor="text1" w:themeTint="FF" w:themeShade="FF"/>
          <w:sz w:val="19"/>
          <w:szCs w:val="19"/>
        </w:rPr>
        <w:t>approval</w:t>
      </w:r>
      <w:r w:rsidRPr="50482556" w:rsidR="50482556">
        <w:rPr>
          <w:rFonts w:ascii="Gadugi" w:hAnsi="Gadugi" w:eastAsia="Gadugi" w:cs="Gadugi"/>
          <w:color w:val="000000" w:themeColor="text1" w:themeTint="FF" w:themeShade="FF"/>
          <w:sz w:val="19"/>
          <w:szCs w:val="19"/>
        </w:rPr>
        <w:t xml:space="preserve"> of Staff Reimbursement Policy for PD/Course Credit</w:t>
      </w:r>
    </w:p>
    <w:p w:rsidR="006A60D6" w:rsidP="006A60D6" w:rsidRDefault="006A60D6" w14:paraId="37897C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Gadugi" w:hAnsi="Gadugi" w:eastAsia="Gadugi" w:cs="Gadugi"/>
          <w:color w:val="000000"/>
          <w:sz w:val="19"/>
          <w:szCs w:val="19"/>
        </w:rPr>
      </w:pPr>
    </w:p>
    <w:p w:rsidR="00A704CE" w:rsidRDefault="001D7531" w14:paraId="2CEB09E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 xml:space="preserve">Governance Committee Report </w:t>
      </w:r>
    </w:p>
    <w:p w:rsidR="00A704CE" w:rsidRDefault="001D7531" w14:paraId="4FE6F66C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>Board Recruitment Update</w:t>
      </w:r>
    </w:p>
    <w:p w:rsidR="00A704CE" w:rsidRDefault="001D7531" w14:paraId="6A886679" w14:textId="7119A3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>Board Training Update</w:t>
      </w:r>
    </w:p>
    <w:p w:rsidR="00A704CE" w:rsidRDefault="00A704CE" w14:paraId="0DD0169D" w14:textId="77777777">
      <w:pPr>
        <w:spacing w:after="0" w:line="240" w:lineRule="auto"/>
        <w:jc w:val="both"/>
        <w:rPr>
          <w:rFonts w:ascii="Gadugi" w:hAnsi="Gadugi" w:eastAsia="Gadugi" w:cs="Gadugi"/>
          <w:sz w:val="19"/>
          <w:szCs w:val="19"/>
        </w:rPr>
      </w:pPr>
    </w:p>
    <w:p w:rsidR="00A704CE" w:rsidRDefault="001D7531" w14:paraId="030032A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 xml:space="preserve">Academic Achievement Committee Report </w:t>
      </w:r>
    </w:p>
    <w:p w:rsidR="00A704CE" w:rsidP="0016074A" w:rsidRDefault="00A704CE" w14:paraId="480D55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</w:p>
    <w:p w:rsidR="00A704CE" w:rsidRDefault="001D7531" w14:paraId="4290003D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>Head of School Report</w:t>
      </w:r>
    </w:p>
    <w:p w:rsidR="00A704CE" w:rsidRDefault="001D7531" w14:paraId="2965F3E3" w14:textId="0A4A5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>Student recruitment</w:t>
      </w:r>
      <w:r w:rsidR="004E5E16">
        <w:rPr>
          <w:rFonts w:ascii="Gadugi" w:hAnsi="Gadugi" w:eastAsia="Gadugi" w:cs="Gadugi"/>
          <w:color w:val="000000"/>
          <w:sz w:val="19"/>
          <w:szCs w:val="19"/>
        </w:rPr>
        <w:t xml:space="preserve"> </w:t>
      </w:r>
      <w:r w:rsidR="00C522D6">
        <w:rPr>
          <w:rFonts w:ascii="Gadugi" w:hAnsi="Gadugi" w:eastAsia="Gadugi" w:cs="Gadugi"/>
          <w:color w:val="000000"/>
          <w:sz w:val="19"/>
          <w:szCs w:val="19"/>
        </w:rPr>
        <w:t>update</w:t>
      </w:r>
    </w:p>
    <w:p w:rsidR="004E5E16" w:rsidP="004E5E16" w:rsidRDefault="001D7531" w14:paraId="6C8349A4" w14:textId="736758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>Staff recruitment</w:t>
      </w:r>
      <w:r w:rsidR="00C522D6">
        <w:rPr>
          <w:rFonts w:ascii="Gadugi" w:hAnsi="Gadugi" w:eastAsia="Gadugi" w:cs="Gadugi"/>
          <w:color w:val="000000"/>
          <w:sz w:val="19"/>
          <w:szCs w:val="19"/>
        </w:rPr>
        <w:t xml:space="preserve"> update</w:t>
      </w:r>
    </w:p>
    <w:p w:rsidR="00A704CE" w:rsidP="004E5E16" w:rsidRDefault="00A704CE" w14:paraId="1180CB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</w:p>
    <w:p w:rsidR="00A704CE" w:rsidRDefault="001D7531" w14:paraId="14FE8CE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 xml:space="preserve">Closing Business </w:t>
      </w:r>
    </w:p>
    <w:p w:rsidR="00A704CE" w:rsidRDefault="001D7531" w14:paraId="046F7B4B" w14:textId="3122A1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 xml:space="preserve">Next Scheduled Meeting: </w:t>
      </w:r>
      <w:r w:rsidR="00EA6537">
        <w:rPr>
          <w:rFonts w:ascii="Gadugi" w:hAnsi="Gadugi" w:eastAsia="Gadugi" w:cs="Gadugi"/>
          <w:sz w:val="19"/>
          <w:szCs w:val="19"/>
        </w:rPr>
        <w:t>November 18th</w:t>
      </w:r>
      <w:r w:rsidR="00E763A9">
        <w:rPr>
          <w:rFonts w:ascii="Gadugi" w:hAnsi="Gadugi" w:eastAsia="Gadugi" w:cs="Gadugi"/>
          <w:sz w:val="19"/>
          <w:szCs w:val="19"/>
        </w:rPr>
        <w:t>, 2021</w:t>
      </w:r>
      <w:r w:rsidR="00AB4FF3">
        <w:rPr>
          <w:rFonts w:ascii="Gadugi" w:hAnsi="Gadugi" w:eastAsia="Gadugi" w:cs="Gadugi"/>
          <w:sz w:val="19"/>
          <w:szCs w:val="19"/>
        </w:rPr>
        <w:t xml:space="preserve"> (To be held in-person</w:t>
      </w:r>
      <w:r w:rsidR="0068342C">
        <w:rPr>
          <w:rFonts w:ascii="Gadugi" w:hAnsi="Gadugi" w:eastAsia="Gadugi" w:cs="Gadugi"/>
          <w:sz w:val="19"/>
          <w:szCs w:val="19"/>
        </w:rPr>
        <w:t xml:space="preserve"> at </w:t>
      </w:r>
      <w:proofErr w:type="spellStart"/>
      <w:r w:rsidR="0068342C">
        <w:rPr>
          <w:rFonts w:ascii="Gadugi" w:hAnsi="Gadugi" w:eastAsia="Gadugi" w:cs="Gadugi"/>
          <w:sz w:val="19"/>
          <w:szCs w:val="19"/>
        </w:rPr>
        <w:t>Voz</w:t>
      </w:r>
      <w:proofErr w:type="spellEnd"/>
      <w:r w:rsidR="0068342C">
        <w:rPr>
          <w:rFonts w:ascii="Gadugi" w:hAnsi="Gadugi" w:eastAsia="Gadugi" w:cs="Gadugi"/>
          <w:sz w:val="19"/>
          <w:szCs w:val="19"/>
        </w:rPr>
        <w:t xml:space="preserve"> Collegiate</w:t>
      </w:r>
      <w:r w:rsidR="00AB4FF3">
        <w:rPr>
          <w:rFonts w:ascii="Gadugi" w:hAnsi="Gadugi" w:eastAsia="Gadugi" w:cs="Gadugi"/>
          <w:sz w:val="19"/>
          <w:szCs w:val="19"/>
        </w:rPr>
        <w:t>)</w:t>
      </w:r>
    </w:p>
    <w:p w:rsidR="00A704CE" w:rsidRDefault="001D7531" w14:paraId="43D9A0C5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dugi" w:hAnsi="Gadugi" w:eastAsia="Gadugi" w:cs="Gadugi"/>
          <w:color w:val="000000"/>
          <w:sz w:val="19"/>
          <w:szCs w:val="19"/>
        </w:rPr>
      </w:pPr>
      <w:r>
        <w:rPr>
          <w:rFonts w:ascii="Gadugi" w:hAnsi="Gadugi" w:eastAsia="Gadugi" w:cs="Gadugi"/>
          <w:color w:val="000000"/>
          <w:sz w:val="19"/>
          <w:szCs w:val="19"/>
        </w:rPr>
        <w:t>Adjourn</w:t>
      </w:r>
    </w:p>
    <w:sectPr w:rsidR="00A704CE" w:rsidSect="00C522D6">
      <w:headerReference w:type="default" r:id="rId7"/>
      <w:footerReference w:type="default" r:id="rId8"/>
      <w:pgSz w:w="12240" w:h="15840" w:orient="portrait"/>
      <w:pgMar w:top="1440" w:right="1440" w:bottom="0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556" w:rsidRDefault="00EE2556" w14:paraId="72BA1DEF" w14:textId="77777777">
      <w:pPr>
        <w:spacing w:after="0" w:line="240" w:lineRule="auto"/>
      </w:pPr>
      <w:r>
        <w:separator/>
      </w:r>
    </w:p>
  </w:endnote>
  <w:endnote w:type="continuationSeparator" w:id="0">
    <w:p w:rsidR="00EE2556" w:rsidRDefault="00EE2556" w14:paraId="578225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704CE" w:rsidRDefault="001D7531" w14:paraId="3A31BDC5" w14:textId="77777777">
    <w:pPr>
      <w:spacing w:after="0" w:line="240" w:lineRule="auto"/>
      <w:jc w:val="center"/>
      <w:rPr>
        <w:rFonts w:ascii="Gadugi" w:hAnsi="Gadugi" w:eastAsia="Gadugi" w:cs="Gadugi"/>
        <w:b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C231A76" wp14:editId="79BB0BB6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905500" cy="38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02775" y="378000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5CE1E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5400000" algn="t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114300" distR="114300" simplePos="0" relativeHeight="0" behindDoc="0" locked="0" layoutInCell="1" hidden="0" allowOverlap="1" wp14:anchorId="192B5786" wp14:editId="7777777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905500" cy="38100"/>
              <wp:effectExtent l="0" t="0" r="0" b="0"/>
              <wp:wrapNone/>
              <wp:docPr id="138807016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704CE" w:rsidRDefault="001D7531" w14:paraId="214A10CD" w14:textId="77777777">
    <w:pPr>
      <w:spacing w:after="0" w:line="240" w:lineRule="auto"/>
      <w:jc w:val="center"/>
      <w:rPr>
        <w:rFonts w:ascii="Gadugi" w:hAnsi="Gadugi" w:eastAsia="Gadugi" w:cs="Gadugi"/>
        <w:b/>
        <w:color w:val="003366"/>
        <w:sz w:val="14"/>
        <w:szCs w:val="14"/>
      </w:rPr>
    </w:pPr>
    <w:proofErr w:type="spellStart"/>
    <w:r>
      <w:rPr>
        <w:rFonts w:ascii="Gadugi" w:hAnsi="Gadugi" w:eastAsia="Gadugi" w:cs="Gadugi"/>
        <w:b/>
        <w:color w:val="003366"/>
        <w:sz w:val="14"/>
        <w:szCs w:val="14"/>
      </w:rPr>
      <w:t>Voz</w:t>
    </w:r>
    <w:proofErr w:type="spellEnd"/>
    <w:r>
      <w:rPr>
        <w:rFonts w:ascii="Gadugi" w:hAnsi="Gadugi" w:eastAsia="Gadugi" w:cs="Gadugi"/>
        <w:b/>
        <w:color w:val="003366"/>
        <w:sz w:val="14"/>
        <w:szCs w:val="14"/>
      </w:rPr>
      <w:t xml:space="preserve"> Collegiate Preparatory Charter School equips all students in grades six through eight with the 21</w:t>
    </w:r>
    <w:r>
      <w:rPr>
        <w:rFonts w:ascii="Gadugi" w:hAnsi="Gadugi" w:eastAsia="Gadugi" w:cs="Gadugi"/>
        <w:b/>
        <w:color w:val="003366"/>
        <w:sz w:val="14"/>
        <w:szCs w:val="14"/>
        <w:vertAlign w:val="superscript"/>
      </w:rPr>
      <w:t>st</w:t>
    </w:r>
    <w:r>
      <w:rPr>
        <w:rFonts w:ascii="Gadugi" w:hAnsi="Gadugi" w:eastAsia="Gadugi" w:cs="Gadugi"/>
        <w:b/>
        <w:color w:val="003366"/>
        <w:sz w:val="14"/>
        <w:szCs w:val="14"/>
      </w:rPr>
      <w:t xml:space="preserve"> century academic skills, professional habits, and personal voice to succeed within and graduate from the high schools and colleges of their choice.</w:t>
    </w:r>
  </w:p>
  <w:p w:rsidR="00A704CE" w:rsidRDefault="00A704CE" w14:paraId="31734C6F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556" w:rsidRDefault="00EE2556" w14:paraId="0D509A82" w14:textId="77777777">
      <w:pPr>
        <w:spacing w:after="0" w:line="240" w:lineRule="auto"/>
      </w:pPr>
      <w:r>
        <w:separator/>
      </w:r>
    </w:p>
  </w:footnote>
  <w:footnote w:type="continuationSeparator" w:id="0">
    <w:p w:rsidR="00EE2556" w:rsidRDefault="00EE2556" w14:paraId="1A5C576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704CE" w:rsidRDefault="001D7531" w14:paraId="4335C28E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5CE1E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212BF4" wp14:editId="4EA01A43">
          <wp:simplePos x="0" y="0"/>
          <wp:positionH relativeFrom="column">
            <wp:posOffset>2438400</wp:posOffset>
          </wp:positionH>
          <wp:positionV relativeFrom="paragraph">
            <wp:posOffset>-457197</wp:posOffset>
          </wp:positionV>
          <wp:extent cx="1066800" cy="1092200"/>
          <wp:effectExtent l="0" t="0" r="0" b="0"/>
          <wp:wrapTopAndBottom distT="0" distB="0"/>
          <wp:docPr id="12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F1C6875" wp14:editId="2FE054D4">
              <wp:simplePos x="0" y="0"/>
              <wp:positionH relativeFrom="column">
                <wp:posOffset>1</wp:posOffset>
              </wp:positionH>
              <wp:positionV relativeFrom="paragraph">
                <wp:posOffset>762000</wp:posOffset>
              </wp:positionV>
              <wp:extent cx="5905500" cy="381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02775" y="378000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5CE1E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5400000" algn="t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114300" distR="114300" simplePos="0" relativeHeight="0" behindDoc="0" locked="0" layoutInCell="1" hidden="0" allowOverlap="1" wp14:anchorId="4956B257" wp14:editId="7777777">
              <wp:simplePos x="0" y="0"/>
              <wp:positionH relativeFrom="column">
                <wp:posOffset>1</wp:posOffset>
              </wp:positionH>
              <wp:positionV relativeFrom="paragraph">
                <wp:posOffset>762000</wp:posOffset>
              </wp:positionV>
              <wp:extent cx="5905500" cy="38100"/>
              <wp:effectExtent l="0" t="0" r="0" b="0"/>
              <wp:wrapNone/>
              <wp:docPr id="171978038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49D4"/>
    <w:multiLevelType w:val="multilevel"/>
    <w:tmpl w:val="FB8A79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CE"/>
    <w:rsid w:val="00063C62"/>
    <w:rsid w:val="0016074A"/>
    <w:rsid w:val="001D7531"/>
    <w:rsid w:val="002A077A"/>
    <w:rsid w:val="003627CD"/>
    <w:rsid w:val="00390229"/>
    <w:rsid w:val="00393B30"/>
    <w:rsid w:val="003A7E26"/>
    <w:rsid w:val="00494095"/>
    <w:rsid w:val="004B45C5"/>
    <w:rsid w:val="004D6ABE"/>
    <w:rsid w:val="004E5E16"/>
    <w:rsid w:val="0068342C"/>
    <w:rsid w:val="006A60D6"/>
    <w:rsid w:val="00737E4F"/>
    <w:rsid w:val="008F3326"/>
    <w:rsid w:val="00901B7D"/>
    <w:rsid w:val="00910F72"/>
    <w:rsid w:val="009A109F"/>
    <w:rsid w:val="00A704CE"/>
    <w:rsid w:val="00AB4FF3"/>
    <w:rsid w:val="00AC6105"/>
    <w:rsid w:val="00B567D8"/>
    <w:rsid w:val="00BB7633"/>
    <w:rsid w:val="00BC76F5"/>
    <w:rsid w:val="00C522D6"/>
    <w:rsid w:val="00CB4B9F"/>
    <w:rsid w:val="00CB7961"/>
    <w:rsid w:val="00D46A3E"/>
    <w:rsid w:val="00D63F86"/>
    <w:rsid w:val="00D711C8"/>
    <w:rsid w:val="00D84C6D"/>
    <w:rsid w:val="00E1093B"/>
    <w:rsid w:val="00E27235"/>
    <w:rsid w:val="00E763A9"/>
    <w:rsid w:val="00EA6537"/>
    <w:rsid w:val="00EE2556"/>
    <w:rsid w:val="00F13A9F"/>
    <w:rsid w:val="00F22489"/>
    <w:rsid w:val="00FF31D2"/>
    <w:rsid w:val="41E3E34D"/>
    <w:rsid w:val="50482556"/>
    <w:rsid w:val="551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EB3E"/>
  <w15:docId w15:val="{81B639B7-1875-410B-A4AF-037175DA2D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5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7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us02web.zoom.us/j/7596191312" TargetMode="External" Id="R2c8e15cf33aa472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Alex Hasselbrink</dc:creator>
  <lastModifiedBy>Katie Rarick</lastModifiedBy>
  <revision>5</revision>
  <dcterms:created xsi:type="dcterms:W3CDTF">2021-10-04T14:33:00.0000000Z</dcterms:created>
  <dcterms:modified xsi:type="dcterms:W3CDTF">2021-10-15T17:43:14.5373467Z</dcterms:modified>
</coreProperties>
</file>